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Как возместить ущерб, причиненный преступлением</w:t>
      </w:r>
    </w:p>
    <w:p>
      <w:pPr>
        <w:pStyle w:val="NormalWeb"/>
        <w:shd w:val="clear" w:color="auto" w:fill="FFFFFF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Если гражданин стал жертвой преступления, законом предусмотрена возможность взыскания со злоумышленника причиненного его действиями материального и морального вреда.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ходе следствия каждому потерпевшему разъясняются права, в т.ч. на подачу гражданского иска в рамках расследования уголовного дела о возмещении вреда.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Гражданский иск может быть предъявлен с момента возбуждения уголовного дела и до вынесения по нему итогового процессуального решения, в т.ч. приговора.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Размер подлежащего взысканию материального ущерба доказывается собранными по делу доказательствами.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Требование о взыскании морального вреда, как правило, предъявляется в случае совершения преступления против личности, например в связи с причинением вреда здоровью, но может быть заявлено и в случае совершения преступления в отношении имущества (разбой, кража с проникновением в жилище, мошенничество и т.п.), когда своими действиями  преступник так или иначе посягнул на личные неимущественные права, например, украл пенсию – единственный источник дохода или похитил дорогие как память  семейные реликвии.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Окончание производства по уголовному делу не лишает потерпевшего права на обращение в суд в порядке гражданского судопроизводства.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Предъявление гражданского иска в рамках уголовного судопроизводства дает ряд преимуществ, исключающих необходимость дважды принимать участие в судебных заседаниях, вести сбор доказательств обоснованности заявленных требований, поскольку ими являются доказательства по уголовному делу, оплачивать государственную пошлину за рассмотрение дела судом. Исковое заявление подается в произвольной форме.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защиту прав несовершеннолетних, лиц, признанных недееспособными либо ограниченно дееспособными, а также лиц, которые по иным причинам не могут сами защищать свои права и законные интересы в силу возраста или тяжелого заболевания гражданский иск может быть предъявлен прокурором.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Компетенция органов прокуратуры при рассмотрении обращений граждан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органах прокуратуры разрешаются заявления, жалобы и иные обращения, содержащие сведения о нарушении законов.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Порядок рассмотрения обращений граждан в органах прокуратуры Санкт-Петербурга регулируется положениями Федерального закона "О порядке рассмотрения обращений граждан Российской Федерации" и других федеральных законов, приказов и указаний Генерального прокурора Российской Федерации и прокурора Санкт-Петербурга.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 законом "О прокуратуре Российской Федерации" установлено, что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а также не должны подменять ведомственный контроль по вопросам следствия и дознания.     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Проверки проводятся на основании поступившей информации о фактах нарушения законов, требующих принятия мер прокурором.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Для установления в органах прокуратуры РФ единого порядка рассмотрения обращений и организации приема граждан приказом Генерального прокурора Российской Федерации утверждена соответствующая Инструкция,  согласно которой обращения, разрешение которых не входит в компетенцию органов прокуратуры или подлежит рассмотрению другими органами и организациями в 7-дневный срок с момента регистрации, должны  направляться по принадлежности вопроса с одновременным уведомлением об этом заявителей.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С учетом данного требования прокуроры направляют по подведомственности первичные обращения граждан, относящиеся к компетенции контролирующих органов, правомочных проводить проверки и принимать соответствующие решения.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Например, обращения,  касающиеся  трудовых правоотношений,  направляются в орган государственного контроля в данной сфере на территории города - Государственную Инспекцию труда Санкт-Петербурга, вопросов санитарно-эпидемиологического благополучия населения и защиты прав потребителей в  Управление Роспотребнадзора города.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В случае,  если контролирующим органом  не приняты надлежащие меры в рамках компетенции или  нарушены  установленные законом сроки разрешения, такие решения, действия (бездействие) можно обжаловать  в органы прокуратуры.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недостаточны для устранения нарушений закона.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_GoBack1"/>
      <w:bookmarkEnd w:id="1"/>
      <w:r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:  Как обжаловать  действия судебного пристава-исполнителя.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bidi w:val="0"/>
        <w:jc w:val="both"/>
        <w:rPr/>
      </w:pPr>
      <w:r>
        <w:rPr>
          <w:b/>
          <w:bCs/>
        </w:rPr>
        <w:t>Ответ</w:t>
      </w:r>
      <w:r>
        <w:rPr/>
        <w:t xml:space="preserve">: Законом «Об исполнительном производстве» предусмотрены 2 способа обжалования: </w:t>
      </w:r>
    </w:p>
    <w:p>
      <w:pPr>
        <w:pStyle w:val="ConsPlusNormal"/>
        <w:bidi w:val="0"/>
        <w:ind w:firstLine="708"/>
        <w:jc w:val="both"/>
        <w:rPr/>
      </w:pPr>
      <w:r>
        <w:rPr/>
        <w:t>-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>
      <w:pPr>
        <w:pStyle w:val="ConsPlusNormal"/>
        <w:bidi w:val="0"/>
        <w:ind w:firstLine="708"/>
        <w:jc w:val="both"/>
        <w:rPr/>
      </w:pPr>
      <w:r>
        <w:rPr/>
        <w:t>- в судебном порядке по правилам, установленным Кодексом административного судопроизводства Российской Федерации.</w:t>
      </w:r>
    </w:p>
    <w:p>
      <w:pPr>
        <w:pStyle w:val="ConsPlusNormal"/>
        <w:bidi w:val="0"/>
        <w:ind w:firstLine="708"/>
        <w:jc w:val="both"/>
        <w:rPr/>
      </w:pPr>
      <w:r>
        <w:rPr/>
        <w:t>Административное исковое заявление подается в суд района по месту нахождения службы судебных приставов.</w:t>
      </w:r>
    </w:p>
    <w:p>
      <w:pPr>
        <w:pStyle w:val="ConsPlusNormal"/>
        <w:bidi w:val="0"/>
        <w:ind w:firstLine="708"/>
        <w:jc w:val="both"/>
        <w:rPr/>
      </w:pPr>
      <w:r>
        <w:rPr/>
        <w:t xml:space="preserve"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 </w:t>
      </w:r>
    </w:p>
    <w:p>
      <w:pPr>
        <w:pStyle w:val="ConsPlusNormal"/>
        <w:bidi w:val="0"/>
        <w:ind w:firstLine="708"/>
        <w:jc w:val="both"/>
        <w:rPr/>
      </w:pPr>
      <w:r>
        <w:rPr/>
        <w:t>Если о времени и месте совершения действий гражданин не уведомлен, жалоба подается в течение 10 дней со дня, когда об этом стало известно.</w:t>
      </w:r>
    </w:p>
    <w:p>
      <w:pPr>
        <w:pStyle w:val="ConsPlusNormal"/>
        <w:bidi w:val="0"/>
        <w:ind w:firstLine="708"/>
        <w:jc w:val="both"/>
        <w:rPr/>
      </w:pPr>
      <w:r>
        <w:rPr/>
        <w:t>При наличии уважительной причины срок на подачу жалобы может быть по ходатайству заявителя восстановлен.</w:t>
      </w:r>
    </w:p>
    <w:p>
      <w:pPr>
        <w:pStyle w:val="Normal"/>
        <w:widowControl w:val="false"/>
        <w:bidi w:val="0"/>
        <w:spacing w:lineRule="auto" w:line="240" w:before="0" w:after="0"/>
        <w:ind w:left="-180" w:right="201" w:firstLine="53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 результатам рассмотрения жалобы, поданной в порядке подчиненности, выносится постановление о признании ее обоснований или необоснованной, копия которого направляется заявителю в 3-х дневный срок со дня принятия.</w:t>
      </w:r>
    </w:p>
    <w:p>
      <w:pPr>
        <w:pStyle w:val="Normal"/>
        <w:bidi w:val="0"/>
        <w:spacing w:lineRule="auto" w:line="240" w:before="0" w:after="0"/>
        <w:ind w:left="-180" w:right="201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Поскольку органы прокуратуры осуществляют надзор за деятельностью судебных приставов-исполнителей,  жалоба на их действия может быть также направлена и в территориальные органы прокуратуры. </w:t>
      </w:r>
    </w:p>
    <w:p>
      <w:pPr>
        <w:pStyle w:val="Normal"/>
        <w:bidi w:val="0"/>
        <w:spacing w:lineRule="auto" w:line="240" w:before="0" w:after="0"/>
        <w:ind w:left="-180" w:right="201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Как правило,  прокуроры рассматривают те жалобы, по которым уже было принято решение руководителя службы, с которым заявитель не согласен и отсутствует решение суда по этому поводу.</w:t>
      </w:r>
    </w:p>
    <w:p>
      <w:pPr>
        <w:pStyle w:val="Normal"/>
        <w:bidi w:val="0"/>
        <w:spacing w:lineRule="auto" w:line="240" w:before="0" w:after="0"/>
        <w:ind w:left="-180" w:right="201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ind w:firstLine="708"/>
        <w:jc w:val="center"/>
        <w:rPr>
          <w:sz w:val="28"/>
          <w:szCs w:val="28"/>
        </w:rPr>
      </w:pPr>
      <w:bookmarkStart w:id="2" w:name="_GoBack2"/>
      <w:bookmarkEnd w:id="2"/>
      <w:r>
        <w:rPr>
          <w:sz w:val="28"/>
          <w:szCs w:val="28"/>
        </w:rPr>
        <w:t>Продажа БАДов мошенниками</w:t>
      </w:r>
    </w:p>
    <w:p>
      <w:pPr>
        <w:pStyle w:val="Normal"/>
        <w:bidi w:val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Продажа биологически активных добавок  (БАД) лицам преклонного возраста по ценам, значительно превышающим среднерыночные, одна из распространенных схем мошенничества.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действуют мошенники: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нелегальных баз о жителях города, в т.ч. о возрасте, месте проживания и номере телефона, выбирают потенциальных покупателей;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телефонной беседе с целью создания иллюзии высокопрофессионального специалиста, представляются сотрудниками, например, медико-социальной комиссии, Центра Алмазова или  Геронтологического центра, диагностируют различные заболевания, якобы угрожающие жизни и здоровью, единственной панацеей  для излечения которых является применение предлагаемого препарата, на что  получают согласие;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уточняют адрес и направляют курьера;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чтобы клиент не успел отказаться от приобретения БАД или его кто-нибудь не отговорил, продолжают разговор по телефону до прибытия курьера;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продав товар, исчезают. </w:t>
      </w:r>
    </w:p>
    <w:p>
      <w:pPr>
        <w:pStyle w:val="Normal"/>
        <w:widowControl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Общеизвестно, что БАДы не являются лекарственными средствами, они не зарегистрированы в Государственном реестре лекарственных средств и не могут использоваться для лечения каких-либо заболеваний, в том числе возрастных. Но, желая избавления от болезни, многие верят «специалистам» и теряют не  только деньги, расплачиваясь за безрассудство здоровьем. 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получили предложение о приобретении «чудодейственного средства», откажитесь от быстрого принятия решения. Прекратите  или отложите разговор и посоветуйтесь с теми, кому доверяете.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беда случилась – обращайтесь в полицию.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3"/>
      <w:bookmarkEnd w:id="3"/>
      <w:r>
        <w:rPr>
          <w:rFonts w:cs="Times New Roman" w:ascii="Times New Roman" w:hAnsi="Times New Roman"/>
          <w:sz w:val="28"/>
          <w:szCs w:val="28"/>
        </w:rPr>
        <w:t xml:space="preserve">Уголовная ответственность за незаконное образование 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юридического лица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Общеизвестно, что так называемые «фирмы-однодневки» создаются для хищения и обналичивания денег, уклонения от уплаты налогов, легализации преступных доходов и совершения других преступлений,   угрожающих экономической безопасности государства.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их создания, как правило, за плату используются документы удостоверяющие личность граждан, не собирающихся реально осуществлять предпринимательскую деятельность.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договору с инициатором создания предприятия они посещают нотариуса и налоговую инспекцию, подписывают документы, необходимые для регистрации их в качестве учредителя или руководителя юридического лица, банк - для открытия расчетного счета организации, и на этом их «работа» заканчивается. Они - так называемые подставные лица.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Перечисленные действия влекут уголовную ответственность, максимальное наказание  - 3 года лишения свободы.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ответственности привлекаются лица, достигшие возраста 16 лет.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Выявление «фирм-однодневок» ведется в тесном взаимодействии Управления федеральной налоговой службы и правоохранительных органов Санкт-Петербурга.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Если Вы располагаете информацией о «фирмах-однодневках» сообщите об этом в любое отделение налоговой службы, органы полиции или  прокуратуры города.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basedOn w:val="Normal"/>
    <w:qFormat/>
    <w:pPr>
      <w:spacing w:lineRule="auto" w:line="240" w:before="0" w:after="0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LibreOffice/7.4.1.2$Windows_X86_64 LibreOffice_project/3c58a8f3a960df8bc8fd77b461821e42c061c5f0</Application>
  <AppVersion>15.0000</AppVersion>
  <Pages>4</Pages>
  <Words>1052</Words>
  <Characters>7622</Characters>
  <CharactersWithSpaces>8748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2022-11-23T16:00:13Z</dcterms:created>
  <dc:creator/>
  <dc:description/>
  <dc:language>ru-RU</dc:language>
  <cp:lastModifiedBy/>
  <dcterms:modified xsi:type="dcterms:W3CDTF">2022-11-23T16:02:34Z</dcterms:modified>
  <cp:revision>1</cp:revision>
  <dc:subject/>
  <dc:title/>
</cp:coreProperties>
</file>